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D2" w:rsidRDefault="009D5BF7" w:rsidP="00E7723D">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w:t>
      </w:r>
    </w:p>
    <w:p w:rsidR="00E7723D" w:rsidRDefault="00E7723D" w:rsidP="00E7723D">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результатах </w:t>
      </w:r>
      <w:r w:rsidRPr="00861E76">
        <w:rPr>
          <w:rFonts w:ascii="Times New Roman" w:eastAsia="Times New Roman" w:hAnsi="Times New Roman" w:cs="Times New Roman"/>
          <w:sz w:val="28"/>
          <w:szCs w:val="28"/>
          <w:lang w:eastAsia="ru-RU"/>
        </w:rPr>
        <w:t>публичных слушаний</w:t>
      </w:r>
      <w:r w:rsidRPr="00BA5F46">
        <w:t xml:space="preserve"> </w:t>
      </w:r>
      <w:r w:rsidRPr="00BA5F46">
        <w:rPr>
          <w:rFonts w:ascii="Times New Roman" w:eastAsia="Times New Roman" w:hAnsi="Times New Roman" w:cs="Times New Roman"/>
          <w:sz w:val="28"/>
          <w:szCs w:val="28"/>
          <w:lang w:eastAsia="ru-RU"/>
        </w:rPr>
        <w:t>по проекту решения Думы Шпаковского муниципального округа Ставропольского края</w:t>
      </w:r>
      <w:r w:rsidRPr="00E7723D">
        <w:rPr>
          <w:rFonts w:ascii="Times New Roman" w:hAnsi="Times New Roman" w:cs="Times New Roman"/>
          <w:sz w:val="28"/>
          <w:szCs w:val="28"/>
        </w:rPr>
        <w:t xml:space="preserve"> </w:t>
      </w:r>
      <w:r>
        <w:rPr>
          <w:rFonts w:ascii="Times New Roman" w:hAnsi="Times New Roman" w:cs="Times New Roman"/>
          <w:sz w:val="28"/>
          <w:szCs w:val="28"/>
        </w:rPr>
        <w:t>«</w:t>
      </w:r>
      <w:r w:rsidRPr="00A827E6">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p>
    <w:p w:rsidR="00E7723D" w:rsidRPr="00861E76" w:rsidRDefault="00E7723D" w:rsidP="00E7723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63FD2" w:rsidRPr="00861E76" w:rsidRDefault="00E7723D" w:rsidP="0096416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апреля</w:t>
      </w:r>
      <w:r w:rsidR="00EB3BF2">
        <w:rPr>
          <w:rFonts w:ascii="Times New Roman" w:eastAsia="Times New Roman" w:hAnsi="Times New Roman" w:cs="Times New Roman"/>
          <w:sz w:val="28"/>
          <w:szCs w:val="28"/>
          <w:lang w:eastAsia="ru-RU"/>
        </w:rPr>
        <w:t xml:space="preserve"> </w:t>
      </w:r>
      <w:r w:rsidR="00263FD2" w:rsidRPr="00861E76">
        <w:rPr>
          <w:rFonts w:ascii="Times New Roman" w:eastAsia="Times New Roman" w:hAnsi="Times New Roman" w:cs="Times New Roman"/>
          <w:sz w:val="28"/>
          <w:szCs w:val="28"/>
          <w:lang w:eastAsia="ru-RU"/>
        </w:rPr>
        <w:t>20</w:t>
      </w:r>
      <w:r w:rsidR="000C790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EC58F7">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00964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6416E">
        <w:rPr>
          <w:rFonts w:ascii="Times New Roman" w:eastAsia="Times New Roman" w:hAnsi="Times New Roman" w:cs="Times New Roman"/>
          <w:sz w:val="28"/>
          <w:szCs w:val="28"/>
          <w:lang w:eastAsia="ru-RU"/>
        </w:rPr>
        <w:t xml:space="preserve">      </w:t>
      </w:r>
      <w:r w:rsidR="000C790B">
        <w:rPr>
          <w:rFonts w:ascii="Times New Roman" w:eastAsia="Times New Roman" w:hAnsi="Times New Roman" w:cs="Times New Roman"/>
          <w:sz w:val="28"/>
          <w:szCs w:val="28"/>
          <w:lang w:eastAsia="ru-RU"/>
        </w:rPr>
        <w:t>г. Михайловск</w:t>
      </w:r>
      <w:r w:rsidR="0096416E">
        <w:rPr>
          <w:rFonts w:ascii="Times New Roman" w:eastAsia="Times New Roman" w:hAnsi="Times New Roman" w:cs="Times New Roman"/>
          <w:sz w:val="28"/>
          <w:szCs w:val="28"/>
          <w:lang w:eastAsia="ru-RU"/>
        </w:rPr>
        <w:t xml:space="preserve">           </w:t>
      </w:r>
      <w:r w:rsidR="00A827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27E6">
        <w:rPr>
          <w:rFonts w:ascii="Times New Roman" w:eastAsia="Times New Roman" w:hAnsi="Times New Roman" w:cs="Times New Roman"/>
          <w:sz w:val="28"/>
          <w:szCs w:val="28"/>
          <w:lang w:eastAsia="ru-RU"/>
        </w:rPr>
        <w:t xml:space="preserve">         </w:t>
      </w:r>
      <w:r w:rsidR="00EC58F7">
        <w:rPr>
          <w:rFonts w:ascii="Times New Roman" w:eastAsia="Times New Roman" w:hAnsi="Times New Roman" w:cs="Times New Roman"/>
          <w:sz w:val="28"/>
          <w:szCs w:val="28"/>
          <w:lang w:eastAsia="ru-RU"/>
        </w:rPr>
        <w:t xml:space="preserve">        </w:t>
      </w:r>
      <w:r w:rsidR="0096416E">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1</w:t>
      </w:r>
      <w:r w:rsidR="0096416E">
        <w:rPr>
          <w:rFonts w:ascii="Times New Roman" w:eastAsia="Times New Roman" w:hAnsi="Times New Roman" w:cs="Times New Roman"/>
          <w:sz w:val="28"/>
          <w:szCs w:val="28"/>
          <w:lang w:eastAsia="ru-RU"/>
        </w:rPr>
        <w:t>.00</w:t>
      </w:r>
      <w:r w:rsidR="00EC58F7">
        <w:rPr>
          <w:rFonts w:ascii="Times New Roman" w:eastAsia="Times New Roman" w:hAnsi="Times New Roman" w:cs="Times New Roman"/>
          <w:sz w:val="28"/>
          <w:szCs w:val="28"/>
          <w:lang w:eastAsia="ru-RU"/>
        </w:rPr>
        <w:t xml:space="preserve"> часов</w:t>
      </w:r>
    </w:p>
    <w:p w:rsidR="00263FD2" w:rsidRDefault="00263FD2" w:rsidP="00263F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3BF2" w:rsidRDefault="00263FD2" w:rsidP="00EB3BF2">
      <w:pPr>
        <w:spacing w:after="0" w:line="240" w:lineRule="auto"/>
        <w:ind w:firstLine="708"/>
        <w:jc w:val="both"/>
        <w:rPr>
          <w:rFonts w:ascii="Times New Roman" w:hAnsi="Times New Roman" w:cs="Times New Roman"/>
          <w:sz w:val="28"/>
          <w:szCs w:val="28"/>
        </w:rPr>
      </w:pPr>
      <w:r w:rsidRPr="00861E76">
        <w:rPr>
          <w:rFonts w:ascii="Times New Roman" w:eastAsia="Times New Roman" w:hAnsi="Times New Roman" w:cs="Times New Roman"/>
          <w:sz w:val="28"/>
          <w:szCs w:val="28"/>
          <w:lang w:eastAsia="ru-RU"/>
        </w:rPr>
        <w:t xml:space="preserve">Публичные слушания </w:t>
      </w:r>
      <w:r w:rsidR="00EB3BF2">
        <w:rPr>
          <w:rFonts w:ascii="Times New Roman" w:eastAsia="Times New Roman" w:hAnsi="Times New Roman" w:cs="Times New Roman"/>
          <w:sz w:val="28"/>
          <w:szCs w:val="28"/>
          <w:lang w:eastAsia="ru-RU"/>
        </w:rPr>
        <w:t>назначены</w:t>
      </w:r>
      <w:r w:rsidRPr="00861E76">
        <w:rPr>
          <w:rFonts w:ascii="Times New Roman" w:eastAsia="Times New Roman" w:hAnsi="Times New Roman" w:cs="Times New Roman"/>
          <w:sz w:val="28"/>
          <w:szCs w:val="28"/>
          <w:lang w:eastAsia="ru-RU"/>
        </w:rPr>
        <w:t xml:space="preserve"> </w:t>
      </w:r>
      <w:r w:rsidR="00EB3BF2" w:rsidRPr="00F02746">
        <w:rPr>
          <w:rFonts w:ascii="Times New Roman" w:hAnsi="Times New Roman" w:cs="Times New Roman"/>
          <w:sz w:val="28"/>
          <w:szCs w:val="28"/>
        </w:rPr>
        <w:t xml:space="preserve">решением </w:t>
      </w:r>
      <w:r w:rsidR="00EB3BF2">
        <w:rPr>
          <w:rFonts w:ascii="Times New Roman" w:hAnsi="Times New Roman" w:cs="Times New Roman"/>
          <w:sz w:val="28"/>
          <w:szCs w:val="28"/>
        </w:rPr>
        <w:t>Думы Шпаковского муниципального округа Ставропольского края от</w:t>
      </w:r>
      <w:r w:rsidR="00EB3BF2" w:rsidRPr="00F02746">
        <w:rPr>
          <w:rFonts w:ascii="Times New Roman" w:hAnsi="Times New Roman" w:cs="Times New Roman"/>
          <w:sz w:val="28"/>
          <w:szCs w:val="28"/>
        </w:rPr>
        <w:t xml:space="preserve"> </w:t>
      </w:r>
      <w:r w:rsidR="00E7723D">
        <w:rPr>
          <w:rFonts w:ascii="Times New Roman" w:hAnsi="Times New Roman" w:cs="Times New Roman"/>
          <w:sz w:val="28"/>
          <w:szCs w:val="28"/>
        </w:rPr>
        <w:t>28</w:t>
      </w:r>
      <w:r w:rsidR="00A827E6">
        <w:rPr>
          <w:rFonts w:ascii="Times New Roman" w:hAnsi="Times New Roman" w:cs="Times New Roman"/>
          <w:sz w:val="28"/>
          <w:szCs w:val="28"/>
        </w:rPr>
        <w:t xml:space="preserve"> </w:t>
      </w:r>
      <w:r w:rsidR="00E7723D">
        <w:rPr>
          <w:rFonts w:ascii="Times New Roman" w:hAnsi="Times New Roman" w:cs="Times New Roman"/>
          <w:sz w:val="28"/>
          <w:szCs w:val="28"/>
        </w:rPr>
        <w:t>февраля</w:t>
      </w:r>
      <w:r w:rsidR="00EB3BF2" w:rsidRPr="00F02746">
        <w:rPr>
          <w:rFonts w:ascii="Times New Roman" w:hAnsi="Times New Roman" w:cs="Times New Roman"/>
          <w:sz w:val="28"/>
          <w:szCs w:val="28"/>
        </w:rPr>
        <w:t xml:space="preserve"> 202</w:t>
      </w:r>
      <w:r w:rsidR="00E7723D">
        <w:rPr>
          <w:rFonts w:ascii="Times New Roman" w:hAnsi="Times New Roman" w:cs="Times New Roman"/>
          <w:sz w:val="28"/>
          <w:szCs w:val="28"/>
        </w:rPr>
        <w:t>3</w:t>
      </w:r>
      <w:r w:rsidR="00EB3BF2" w:rsidRPr="00F02746">
        <w:rPr>
          <w:rFonts w:ascii="Times New Roman" w:hAnsi="Times New Roman" w:cs="Times New Roman"/>
          <w:sz w:val="28"/>
          <w:szCs w:val="28"/>
        </w:rPr>
        <w:t xml:space="preserve"> г. № </w:t>
      </w:r>
      <w:r w:rsidR="00E7723D">
        <w:rPr>
          <w:rFonts w:ascii="Times New Roman" w:hAnsi="Times New Roman" w:cs="Times New Roman"/>
          <w:sz w:val="28"/>
          <w:szCs w:val="28"/>
        </w:rPr>
        <w:t>433</w:t>
      </w:r>
      <w:r w:rsidR="00A827E6">
        <w:rPr>
          <w:rFonts w:ascii="Times New Roman" w:hAnsi="Times New Roman" w:cs="Times New Roman"/>
          <w:sz w:val="28"/>
          <w:szCs w:val="28"/>
        </w:rPr>
        <w:br/>
        <w:t>«</w:t>
      </w:r>
      <w:r w:rsidR="00A827E6" w:rsidRPr="00A827E6">
        <w:rPr>
          <w:rFonts w:ascii="Times New Roman" w:hAnsi="Times New Roman" w:cs="Times New Roman"/>
          <w:sz w:val="28"/>
          <w:szCs w:val="28"/>
        </w:rP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r w:rsidR="00A827E6">
        <w:rPr>
          <w:rFonts w:ascii="Times New Roman" w:hAnsi="Times New Roman" w:cs="Times New Roman"/>
          <w:sz w:val="28"/>
          <w:szCs w:val="28"/>
        </w:rPr>
        <w:t>.</w:t>
      </w:r>
    </w:p>
    <w:p w:rsidR="00C51B11" w:rsidRDefault="00C51B11" w:rsidP="00EB3BF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63FD2" w:rsidRPr="00861E76">
        <w:rPr>
          <w:rFonts w:ascii="Times New Roman" w:eastAsia="Times New Roman" w:hAnsi="Times New Roman" w:cs="Times New Roman"/>
          <w:sz w:val="28"/>
          <w:szCs w:val="28"/>
          <w:lang w:eastAsia="ru-RU"/>
        </w:rPr>
        <w:t xml:space="preserve">убличные слушания проведены </w:t>
      </w:r>
      <w:r w:rsidR="00E7723D">
        <w:rPr>
          <w:rFonts w:ascii="Times New Roman" w:eastAsia="Times New Roman" w:hAnsi="Times New Roman" w:cs="Times New Roman"/>
          <w:sz w:val="28"/>
          <w:szCs w:val="28"/>
          <w:lang w:eastAsia="ru-RU"/>
        </w:rPr>
        <w:t>12 апреля</w:t>
      </w:r>
      <w:r w:rsidR="00EB3BF2">
        <w:rPr>
          <w:rFonts w:ascii="Times New Roman" w:eastAsia="Times New Roman" w:hAnsi="Times New Roman" w:cs="Times New Roman"/>
          <w:sz w:val="28"/>
          <w:szCs w:val="28"/>
          <w:lang w:eastAsia="ru-RU"/>
        </w:rPr>
        <w:t xml:space="preserve"> 202</w:t>
      </w:r>
      <w:r w:rsidR="00E7723D">
        <w:rPr>
          <w:rFonts w:ascii="Times New Roman" w:eastAsia="Times New Roman" w:hAnsi="Times New Roman" w:cs="Times New Roman"/>
          <w:sz w:val="28"/>
          <w:szCs w:val="28"/>
          <w:lang w:eastAsia="ru-RU"/>
        </w:rPr>
        <w:t>3</w:t>
      </w:r>
      <w:r w:rsidR="00EB3BF2">
        <w:rPr>
          <w:rFonts w:ascii="Times New Roman" w:eastAsia="Times New Roman" w:hAnsi="Times New Roman" w:cs="Times New Roman"/>
          <w:sz w:val="28"/>
          <w:szCs w:val="28"/>
          <w:lang w:eastAsia="ru-RU"/>
        </w:rPr>
        <w:t xml:space="preserve"> г</w:t>
      </w:r>
      <w:r w:rsidR="00E7723D">
        <w:rPr>
          <w:rFonts w:ascii="Times New Roman" w:eastAsia="Times New Roman" w:hAnsi="Times New Roman" w:cs="Times New Roman"/>
          <w:sz w:val="28"/>
          <w:szCs w:val="28"/>
          <w:lang w:eastAsia="ru-RU"/>
        </w:rPr>
        <w:t>.</w:t>
      </w:r>
      <w:r w:rsidR="00263FD2" w:rsidRPr="00861E76">
        <w:rPr>
          <w:rFonts w:ascii="Times New Roman" w:eastAsia="Times New Roman" w:hAnsi="Times New Roman" w:cs="Times New Roman"/>
          <w:sz w:val="28"/>
          <w:szCs w:val="28"/>
          <w:lang w:eastAsia="ru-RU"/>
        </w:rPr>
        <w:t xml:space="preserve"> </w:t>
      </w:r>
      <w:r w:rsidR="00E7723D">
        <w:rPr>
          <w:rFonts w:ascii="Times New Roman" w:eastAsia="Times New Roman" w:hAnsi="Times New Roman" w:cs="Times New Roman"/>
          <w:sz w:val="28"/>
          <w:szCs w:val="28"/>
          <w:lang w:eastAsia="ru-RU"/>
        </w:rPr>
        <w:t>с</w:t>
      </w:r>
      <w:r w:rsidR="00263FD2" w:rsidRPr="00861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E7723D">
        <w:rPr>
          <w:rFonts w:ascii="Times New Roman" w:eastAsia="Times New Roman" w:hAnsi="Times New Roman" w:cs="Times New Roman"/>
          <w:sz w:val="28"/>
          <w:szCs w:val="28"/>
          <w:lang w:eastAsia="ru-RU"/>
        </w:rPr>
        <w:t>1</w:t>
      </w:r>
      <w:r w:rsidR="00EB3BF2">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00</w:t>
      </w:r>
      <w:r w:rsidR="00EB3BF2">
        <w:rPr>
          <w:rFonts w:ascii="Times New Roman" w:eastAsia="Times New Roman" w:hAnsi="Times New Roman" w:cs="Times New Roman"/>
          <w:sz w:val="28"/>
          <w:szCs w:val="28"/>
          <w:lang w:eastAsia="ru-RU"/>
        </w:rPr>
        <w:t xml:space="preserve"> мин.</w:t>
      </w:r>
      <w:r w:rsidR="00263FD2" w:rsidRPr="00861E76">
        <w:rPr>
          <w:rFonts w:ascii="Times New Roman" w:eastAsia="Times New Roman" w:hAnsi="Times New Roman" w:cs="Times New Roman"/>
          <w:sz w:val="28"/>
          <w:szCs w:val="28"/>
          <w:lang w:eastAsia="ru-RU"/>
        </w:rPr>
        <w:t xml:space="preserve"> </w:t>
      </w:r>
      <w:r w:rsidR="006245B8">
        <w:rPr>
          <w:rFonts w:ascii="Times New Roman" w:eastAsia="Times New Roman" w:hAnsi="Times New Roman" w:cs="Times New Roman"/>
          <w:sz w:val="28"/>
          <w:szCs w:val="28"/>
          <w:lang w:eastAsia="ru-RU"/>
        </w:rPr>
        <w:t>д</w:t>
      </w:r>
      <w:r w:rsidR="00E7723D">
        <w:rPr>
          <w:rFonts w:ascii="Times New Roman" w:eastAsia="Times New Roman" w:hAnsi="Times New Roman" w:cs="Times New Roman"/>
          <w:sz w:val="28"/>
          <w:szCs w:val="28"/>
          <w:lang w:eastAsia="ru-RU"/>
        </w:rPr>
        <w:t xml:space="preserve">о 12 час. 00 мин. </w:t>
      </w:r>
      <w:r w:rsidR="00263FD2" w:rsidRPr="00861E76">
        <w:rPr>
          <w:rFonts w:ascii="Times New Roman" w:eastAsia="Times New Roman" w:hAnsi="Times New Roman" w:cs="Times New Roman"/>
          <w:sz w:val="28"/>
          <w:szCs w:val="28"/>
          <w:lang w:eastAsia="ru-RU"/>
        </w:rPr>
        <w:t>по адресу:</w:t>
      </w:r>
      <w:r>
        <w:rPr>
          <w:rFonts w:ascii="Times New Roman" w:eastAsia="Times New Roman" w:hAnsi="Times New Roman" w:cs="Times New Roman"/>
          <w:sz w:val="28"/>
          <w:szCs w:val="28"/>
          <w:lang w:eastAsia="ru-RU"/>
        </w:rPr>
        <w:t xml:space="preserve"> г. Михайловск, ул. Ленина, </w:t>
      </w:r>
      <w:r w:rsidR="00E7723D">
        <w:rPr>
          <w:rFonts w:ascii="Times New Roman" w:eastAsia="Times New Roman" w:hAnsi="Times New Roman" w:cs="Times New Roman"/>
          <w:sz w:val="28"/>
          <w:szCs w:val="28"/>
          <w:lang w:eastAsia="ru-RU"/>
        </w:rPr>
        <w:t xml:space="preserve">д. </w:t>
      </w:r>
      <w:r>
        <w:rPr>
          <w:rFonts w:ascii="Times New Roman" w:eastAsia="Times New Roman" w:hAnsi="Times New Roman" w:cs="Times New Roman"/>
          <w:sz w:val="28"/>
          <w:szCs w:val="28"/>
          <w:lang w:eastAsia="ru-RU"/>
        </w:rPr>
        <w:t>113</w:t>
      </w:r>
      <w:r w:rsidR="00E7723D">
        <w:rPr>
          <w:rFonts w:ascii="Times New Roman" w:eastAsia="Times New Roman" w:hAnsi="Times New Roman" w:cs="Times New Roman"/>
          <w:sz w:val="28"/>
          <w:szCs w:val="28"/>
          <w:lang w:eastAsia="ru-RU"/>
        </w:rPr>
        <w:t xml:space="preserve">, </w:t>
      </w:r>
      <w:r w:rsidR="00E7723D" w:rsidRPr="00294FC4">
        <w:rPr>
          <w:rFonts w:ascii="Times New Roman" w:hAnsi="Times New Roman" w:cs="Times New Roman"/>
          <w:sz w:val="28"/>
          <w:szCs w:val="28"/>
        </w:rPr>
        <w:t>зал заседаний администрации Шпаковского муниципального округа Ставропольского края</w:t>
      </w:r>
      <w:r>
        <w:rPr>
          <w:rFonts w:ascii="Times New Roman" w:eastAsia="Times New Roman" w:hAnsi="Times New Roman" w:cs="Times New Roman"/>
          <w:sz w:val="28"/>
          <w:szCs w:val="28"/>
          <w:lang w:eastAsia="ru-RU"/>
        </w:rPr>
        <w:t>.</w:t>
      </w:r>
    </w:p>
    <w:p w:rsidR="006245B8" w:rsidRDefault="006245B8" w:rsidP="00624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45B8">
        <w:rPr>
          <w:rFonts w:ascii="Times New Roman" w:eastAsia="Calibri" w:hAnsi="Times New Roman" w:cs="Times New Roman"/>
          <w:sz w:val="28"/>
          <w:szCs w:val="28"/>
        </w:rPr>
        <w:t>Состав участников публичных слушаний: 1</w:t>
      </w:r>
      <w:r>
        <w:rPr>
          <w:rFonts w:ascii="Times New Roman" w:eastAsia="Calibri" w:hAnsi="Times New Roman" w:cs="Times New Roman"/>
          <w:sz w:val="28"/>
          <w:szCs w:val="28"/>
        </w:rPr>
        <w:t>02</w:t>
      </w:r>
      <w:r w:rsidRPr="006245B8">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Pr="006245B8">
        <w:rPr>
          <w:rFonts w:ascii="Times New Roman" w:eastAsia="Calibri" w:hAnsi="Times New Roman" w:cs="Times New Roman"/>
          <w:sz w:val="28"/>
          <w:szCs w:val="28"/>
        </w:rPr>
        <w:t xml:space="preserve"> приняло участие в очном проведении публичных слушаний (список присутствующих с личными подписями прилагается к настоящему протоколу).</w:t>
      </w:r>
    </w:p>
    <w:p w:rsidR="00EB3BF2" w:rsidRDefault="00EB3BF2" w:rsidP="00EB3B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96797">
        <w:rPr>
          <w:rFonts w:ascii="Times New Roman" w:hAnsi="Times New Roman" w:cs="Times New Roman"/>
          <w:sz w:val="28"/>
          <w:szCs w:val="28"/>
        </w:rPr>
        <w:t xml:space="preserve">роект решения Думы </w:t>
      </w:r>
      <w:r>
        <w:rPr>
          <w:rFonts w:ascii="Times New Roman" w:hAnsi="Times New Roman" w:cs="Times New Roman"/>
          <w:sz w:val="28"/>
          <w:szCs w:val="28"/>
        </w:rPr>
        <w:t xml:space="preserve">Шпаковского </w:t>
      </w:r>
      <w:r w:rsidRPr="00996797">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996797">
        <w:rPr>
          <w:rFonts w:ascii="Times New Roman" w:hAnsi="Times New Roman" w:cs="Times New Roman"/>
          <w:sz w:val="28"/>
          <w:szCs w:val="28"/>
        </w:rPr>
        <w:t xml:space="preserve"> Ставропольского края</w:t>
      </w:r>
      <w:r w:rsidRPr="00996797">
        <w:t xml:space="preserve"> </w:t>
      </w:r>
      <w:r w:rsidR="00A827E6">
        <w:t>«</w:t>
      </w:r>
      <w:r w:rsidR="00A827E6" w:rsidRPr="00A827E6">
        <w:rPr>
          <w:rFonts w:ascii="Times New Roman" w:hAnsi="Times New Roman" w:cs="Times New Roman"/>
          <w:sz w:val="28"/>
          <w:szCs w:val="28"/>
        </w:rP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r>
        <w:rPr>
          <w:rFonts w:ascii="Times New Roman" w:hAnsi="Times New Roman" w:cs="Times New Roman"/>
          <w:sz w:val="28"/>
          <w:szCs w:val="28"/>
        </w:rPr>
        <w:t>,</w:t>
      </w:r>
      <w:r w:rsidRPr="00996797">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информационное </w:t>
      </w:r>
      <w:r w:rsidRPr="00996797">
        <w:rPr>
          <w:rFonts w:ascii="Times New Roman" w:hAnsi="Times New Roman" w:cs="Times New Roman"/>
          <w:sz w:val="28"/>
          <w:szCs w:val="28"/>
        </w:rPr>
        <w:t xml:space="preserve">сообщение о проведении публичных слушаний были размещены на официальном сайте </w:t>
      </w:r>
      <w:r>
        <w:rPr>
          <w:rFonts w:ascii="Times New Roman" w:hAnsi="Times New Roman" w:cs="Times New Roman"/>
          <w:sz w:val="28"/>
          <w:szCs w:val="28"/>
        </w:rPr>
        <w:t>Думы</w:t>
      </w:r>
      <w:r w:rsidRPr="00996797">
        <w:rPr>
          <w:rFonts w:ascii="Times New Roman" w:hAnsi="Times New Roman" w:cs="Times New Roman"/>
          <w:sz w:val="28"/>
          <w:szCs w:val="28"/>
        </w:rPr>
        <w:t xml:space="preserve"> Шпаковского </w:t>
      </w:r>
      <w:r>
        <w:rPr>
          <w:rFonts w:ascii="Times New Roman" w:hAnsi="Times New Roman" w:cs="Times New Roman"/>
          <w:sz w:val="28"/>
          <w:szCs w:val="28"/>
        </w:rPr>
        <w:t>муниципального округа</w:t>
      </w:r>
      <w:r w:rsidRPr="00996797">
        <w:rPr>
          <w:rFonts w:ascii="Times New Roman" w:hAnsi="Times New Roman" w:cs="Times New Roman"/>
          <w:sz w:val="28"/>
          <w:szCs w:val="28"/>
        </w:rPr>
        <w:t xml:space="preserve"> Ставропольск</w:t>
      </w:r>
      <w:r w:rsidR="00EC58F7">
        <w:rPr>
          <w:rFonts w:ascii="Times New Roman" w:hAnsi="Times New Roman" w:cs="Times New Roman"/>
          <w:sz w:val="28"/>
          <w:szCs w:val="28"/>
        </w:rPr>
        <w:t xml:space="preserve">ого края </w:t>
      </w:r>
      <w:bookmarkStart w:id="0" w:name="_GoBack"/>
      <w:r w:rsidR="00E7723D" w:rsidRPr="005D71E8">
        <w:rPr>
          <w:rFonts w:ascii="Times New Roman" w:hAnsi="Times New Roman" w:cs="Times New Roman"/>
          <w:sz w:val="28"/>
          <w:szCs w:val="28"/>
        </w:rPr>
        <w:t>(</w:t>
      </w:r>
      <w:hyperlink r:id="rId6" w:history="1">
        <w:r w:rsidR="00E7723D" w:rsidRPr="005D71E8">
          <w:rPr>
            <w:rStyle w:val="aa"/>
            <w:rFonts w:ascii="Times New Roman" w:hAnsi="Times New Roman" w:cs="Times New Roman"/>
            <w:color w:val="auto"/>
            <w:sz w:val="28"/>
            <w:szCs w:val="28"/>
            <w:u w:val="none"/>
          </w:rPr>
          <w:t>https://dumashpak.ru/</w:t>
        </w:r>
      </w:hyperlink>
      <w:r w:rsidR="00E7723D" w:rsidRPr="005D71E8">
        <w:rPr>
          <w:rFonts w:ascii="Times New Roman" w:hAnsi="Times New Roman" w:cs="Times New Roman"/>
          <w:sz w:val="28"/>
          <w:szCs w:val="28"/>
        </w:rPr>
        <w:t>),</w:t>
      </w:r>
      <w:r w:rsidR="00E7723D" w:rsidRPr="00E7723D">
        <w:rPr>
          <w:rFonts w:ascii="Times New Roman" w:hAnsi="Times New Roman" w:cs="Times New Roman"/>
          <w:sz w:val="28"/>
          <w:szCs w:val="28"/>
        </w:rPr>
        <w:t xml:space="preserve"> </w:t>
      </w:r>
      <w:bookmarkEnd w:id="0"/>
      <w:r w:rsidR="00E7723D" w:rsidRPr="00BA5F46">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в разделе «Общественные обсуждения и публичные слушания» платформы обратной связи в целях организации и проведения публичных слушаний (pos.gosuslugi.ru)</w:t>
      </w:r>
      <w:r w:rsidR="00E7723D">
        <w:rPr>
          <w:rFonts w:ascii="Times New Roman" w:hAnsi="Times New Roman" w:cs="Times New Roman"/>
          <w:sz w:val="28"/>
          <w:szCs w:val="28"/>
        </w:rPr>
        <w:t xml:space="preserve">, </w:t>
      </w:r>
      <w:r>
        <w:rPr>
          <w:rFonts w:ascii="Times New Roman" w:hAnsi="Times New Roman" w:cs="Times New Roman"/>
          <w:sz w:val="28"/>
          <w:szCs w:val="28"/>
        </w:rPr>
        <w:t xml:space="preserve">и опубликованы </w:t>
      </w:r>
      <w:r w:rsidRPr="00996797">
        <w:rPr>
          <w:rFonts w:ascii="Times New Roman" w:hAnsi="Times New Roman" w:cs="Times New Roman"/>
          <w:sz w:val="28"/>
          <w:szCs w:val="28"/>
        </w:rPr>
        <w:t>в общественно-политической газете Шпаковского муниципального округа Ставропольского края «Шпаковский вестник»</w:t>
      </w:r>
      <w:r>
        <w:rPr>
          <w:rFonts w:ascii="Times New Roman" w:hAnsi="Times New Roman" w:cs="Times New Roman"/>
          <w:sz w:val="28"/>
          <w:szCs w:val="28"/>
        </w:rPr>
        <w:t xml:space="preserve"> </w:t>
      </w:r>
      <w:r w:rsidR="00E7723D">
        <w:rPr>
          <w:rFonts w:ascii="Times New Roman" w:hAnsi="Times New Roman" w:cs="Times New Roman"/>
          <w:sz w:val="28"/>
          <w:szCs w:val="28"/>
        </w:rPr>
        <w:t>№ 8</w:t>
      </w:r>
      <w:r w:rsidR="00E7723D" w:rsidRPr="00286A98">
        <w:rPr>
          <w:rFonts w:ascii="Times New Roman" w:hAnsi="Times New Roman" w:cs="Times New Roman"/>
          <w:sz w:val="28"/>
          <w:szCs w:val="28"/>
        </w:rPr>
        <w:t xml:space="preserve"> (1</w:t>
      </w:r>
      <w:r w:rsidR="00E7723D">
        <w:rPr>
          <w:rFonts w:ascii="Times New Roman" w:hAnsi="Times New Roman" w:cs="Times New Roman"/>
          <w:sz w:val="28"/>
          <w:szCs w:val="28"/>
        </w:rPr>
        <w:t>85</w:t>
      </w:r>
      <w:r w:rsidR="00E7723D" w:rsidRPr="00286A98">
        <w:rPr>
          <w:rFonts w:ascii="Times New Roman" w:hAnsi="Times New Roman" w:cs="Times New Roman"/>
          <w:sz w:val="28"/>
          <w:szCs w:val="28"/>
        </w:rPr>
        <w:t xml:space="preserve">) </w:t>
      </w:r>
      <w:r w:rsidR="00E7723D">
        <w:rPr>
          <w:rFonts w:ascii="Times New Roman" w:hAnsi="Times New Roman" w:cs="Times New Roman"/>
          <w:sz w:val="28"/>
          <w:szCs w:val="28"/>
        </w:rPr>
        <w:t>от 04 марта 2023 г.</w:t>
      </w:r>
    </w:p>
    <w:p w:rsidR="00EB3BF2" w:rsidRPr="00E7723D" w:rsidRDefault="00EB3BF2" w:rsidP="00E7723D">
      <w:pPr>
        <w:spacing w:after="0" w:line="240" w:lineRule="auto"/>
        <w:ind w:firstLine="708"/>
        <w:jc w:val="both"/>
        <w:rPr>
          <w:rFonts w:ascii="Times New Roman" w:hAnsi="Times New Roman" w:cs="Times New Roman"/>
          <w:sz w:val="28"/>
          <w:szCs w:val="28"/>
        </w:rPr>
      </w:pPr>
      <w:r w:rsidRPr="00E477D6">
        <w:rPr>
          <w:rFonts w:ascii="Times New Roman" w:hAnsi="Times New Roman" w:cs="Times New Roman"/>
          <w:sz w:val="28"/>
          <w:szCs w:val="28"/>
        </w:rPr>
        <w:t xml:space="preserve">В период с </w:t>
      </w:r>
      <w:r w:rsidR="00E7723D">
        <w:rPr>
          <w:rFonts w:ascii="Times New Roman" w:hAnsi="Times New Roman" w:cs="Times New Roman"/>
          <w:sz w:val="28"/>
          <w:szCs w:val="28"/>
        </w:rPr>
        <w:t>04 марта</w:t>
      </w:r>
      <w:r w:rsidRPr="00E477D6">
        <w:rPr>
          <w:rFonts w:ascii="Times New Roman" w:hAnsi="Times New Roman" w:cs="Times New Roman"/>
          <w:sz w:val="28"/>
          <w:szCs w:val="28"/>
        </w:rPr>
        <w:t xml:space="preserve"> </w:t>
      </w:r>
      <w:r>
        <w:rPr>
          <w:rFonts w:ascii="Times New Roman" w:hAnsi="Times New Roman" w:cs="Times New Roman"/>
          <w:sz w:val="28"/>
          <w:szCs w:val="28"/>
        </w:rPr>
        <w:t>202</w:t>
      </w:r>
      <w:r w:rsidR="00E7723D">
        <w:rPr>
          <w:rFonts w:ascii="Times New Roman" w:hAnsi="Times New Roman" w:cs="Times New Roman"/>
          <w:sz w:val="28"/>
          <w:szCs w:val="28"/>
        </w:rPr>
        <w:t>3</w:t>
      </w:r>
      <w:r>
        <w:rPr>
          <w:rFonts w:ascii="Times New Roman" w:hAnsi="Times New Roman" w:cs="Times New Roman"/>
          <w:sz w:val="28"/>
          <w:szCs w:val="28"/>
        </w:rPr>
        <w:t xml:space="preserve"> </w:t>
      </w:r>
      <w:r w:rsidRPr="00E477D6">
        <w:rPr>
          <w:rFonts w:ascii="Times New Roman" w:hAnsi="Times New Roman" w:cs="Times New Roman"/>
          <w:sz w:val="28"/>
          <w:szCs w:val="28"/>
        </w:rPr>
        <w:t xml:space="preserve">года по </w:t>
      </w:r>
      <w:r w:rsidR="00E7723D">
        <w:rPr>
          <w:rFonts w:ascii="Times New Roman" w:hAnsi="Times New Roman" w:cs="Times New Roman"/>
          <w:sz w:val="28"/>
          <w:szCs w:val="28"/>
        </w:rPr>
        <w:t>11 апреля</w:t>
      </w:r>
      <w:r>
        <w:rPr>
          <w:rFonts w:ascii="Times New Roman" w:hAnsi="Times New Roman" w:cs="Times New Roman"/>
          <w:sz w:val="28"/>
          <w:szCs w:val="28"/>
        </w:rPr>
        <w:t xml:space="preserve"> 202</w:t>
      </w:r>
      <w:r w:rsidR="00E7723D">
        <w:rPr>
          <w:rFonts w:ascii="Times New Roman" w:hAnsi="Times New Roman" w:cs="Times New Roman"/>
          <w:sz w:val="28"/>
          <w:szCs w:val="28"/>
        </w:rPr>
        <w:t>3</w:t>
      </w:r>
      <w:r w:rsidRPr="00E477D6">
        <w:rPr>
          <w:rFonts w:ascii="Times New Roman" w:hAnsi="Times New Roman" w:cs="Times New Roman"/>
          <w:sz w:val="28"/>
          <w:szCs w:val="28"/>
        </w:rPr>
        <w:t xml:space="preserve"> года в комиссию по проведению публичных слушаний</w:t>
      </w:r>
      <w:r>
        <w:rPr>
          <w:rFonts w:ascii="Times New Roman" w:hAnsi="Times New Roman" w:cs="Times New Roman"/>
          <w:sz w:val="28"/>
          <w:szCs w:val="28"/>
        </w:rPr>
        <w:t xml:space="preserve"> </w:t>
      </w:r>
      <w:r w:rsidRPr="00996797">
        <w:rPr>
          <w:rFonts w:ascii="Times New Roman" w:hAnsi="Times New Roman" w:cs="Times New Roman"/>
          <w:sz w:val="28"/>
          <w:szCs w:val="28"/>
        </w:rPr>
        <w:t>по проект</w:t>
      </w:r>
      <w:r w:rsidR="00A827E6">
        <w:rPr>
          <w:rFonts w:ascii="Times New Roman" w:hAnsi="Times New Roman" w:cs="Times New Roman"/>
          <w:sz w:val="28"/>
          <w:szCs w:val="28"/>
        </w:rPr>
        <w:t>у</w:t>
      </w:r>
      <w:r w:rsidRPr="00996797">
        <w:rPr>
          <w:rFonts w:ascii="Times New Roman" w:hAnsi="Times New Roman" w:cs="Times New Roman"/>
          <w:sz w:val="28"/>
          <w:szCs w:val="28"/>
        </w:rPr>
        <w:t xml:space="preserve"> решени</w:t>
      </w:r>
      <w:r w:rsidR="00A827E6">
        <w:rPr>
          <w:rFonts w:ascii="Times New Roman" w:hAnsi="Times New Roman" w:cs="Times New Roman"/>
          <w:sz w:val="28"/>
          <w:szCs w:val="28"/>
        </w:rPr>
        <w:t>я</w:t>
      </w:r>
      <w:r w:rsidRPr="00996797">
        <w:rPr>
          <w:rFonts w:ascii="Times New Roman" w:hAnsi="Times New Roman" w:cs="Times New Roman"/>
          <w:sz w:val="28"/>
          <w:szCs w:val="28"/>
        </w:rPr>
        <w:t xml:space="preserve"> Думы Шпаковского муниципального округа Ставропольского края </w:t>
      </w:r>
      <w:r w:rsidR="00A827E6" w:rsidRPr="00A827E6">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00A827E6">
        <w:rPr>
          <w:rFonts w:ascii="Times New Roman" w:hAnsi="Times New Roman" w:cs="Times New Roman"/>
          <w:sz w:val="28"/>
          <w:szCs w:val="28"/>
        </w:rPr>
        <w:t xml:space="preserve"> </w:t>
      </w:r>
      <w:r w:rsidRPr="00E477D6">
        <w:rPr>
          <w:rFonts w:ascii="Times New Roman" w:hAnsi="Times New Roman" w:cs="Times New Roman"/>
          <w:sz w:val="28"/>
          <w:szCs w:val="28"/>
        </w:rPr>
        <w:t>поступило</w:t>
      </w:r>
      <w:r w:rsidR="00A079DA">
        <w:rPr>
          <w:rFonts w:ascii="Times New Roman" w:hAnsi="Times New Roman" w:cs="Times New Roman"/>
          <w:sz w:val="28"/>
          <w:szCs w:val="28"/>
        </w:rPr>
        <w:t xml:space="preserve"> предложение, внесенное </w:t>
      </w:r>
      <w:r w:rsidR="00E7723D">
        <w:rPr>
          <w:rFonts w:ascii="Times New Roman" w:hAnsi="Times New Roman" w:cs="Times New Roman"/>
          <w:sz w:val="28"/>
          <w:szCs w:val="28"/>
        </w:rPr>
        <w:t>Маляренко А</w:t>
      </w:r>
      <w:r w:rsidR="00F00F6B">
        <w:rPr>
          <w:rFonts w:ascii="Times New Roman" w:hAnsi="Times New Roman" w:cs="Times New Roman"/>
          <w:sz w:val="28"/>
          <w:szCs w:val="28"/>
        </w:rPr>
        <w:t xml:space="preserve">нной </w:t>
      </w:r>
      <w:r w:rsidR="00E7723D">
        <w:rPr>
          <w:rFonts w:ascii="Times New Roman" w:hAnsi="Times New Roman" w:cs="Times New Roman"/>
          <w:sz w:val="28"/>
          <w:szCs w:val="28"/>
        </w:rPr>
        <w:t>А</w:t>
      </w:r>
      <w:r w:rsidR="00F00F6B">
        <w:rPr>
          <w:rFonts w:ascii="Times New Roman" w:hAnsi="Times New Roman" w:cs="Times New Roman"/>
          <w:sz w:val="28"/>
          <w:szCs w:val="28"/>
        </w:rPr>
        <w:t>дамовной</w:t>
      </w:r>
      <w:r w:rsidR="00E7723D">
        <w:rPr>
          <w:rFonts w:ascii="Times New Roman" w:hAnsi="Times New Roman" w:cs="Times New Roman"/>
          <w:sz w:val="28"/>
          <w:szCs w:val="28"/>
        </w:rPr>
        <w:t>:</w:t>
      </w:r>
    </w:p>
    <w:p w:rsidR="005D71E8" w:rsidRPr="005022E3" w:rsidRDefault="005D71E8" w:rsidP="005D71E8">
      <w:pPr>
        <w:widowControl w:val="0"/>
        <w:spacing w:after="0" w:line="240" w:lineRule="auto"/>
        <w:ind w:firstLine="709"/>
        <w:jc w:val="both"/>
        <w:rPr>
          <w:rFonts w:ascii="Times New Roman" w:eastAsia="Arial Unicode MS" w:hAnsi="Times New Roman" w:cs="Times New Roman"/>
          <w:sz w:val="28"/>
          <w:szCs w:val="28"/>
          <w:lang w:eastAsia="ru-RU"/>
        </w:rPr>
      </w:pPr>
      <w:r w:rsidRPr="005022E3">
        <w:rPr>
          <w:rFonts w:ascii="Times New Roman" w:eastAsia="Arial Unicode MS" w:hAnsi="Times New Roman" w:cs="Times New Roman"/>
          <w:sz w:val="28"/>
          <w:szCs w:val="28"/>
          <w:lang w:eastAsia="ru-RU"/>
        </w:rPr>
        <w:t>В соответствии с Положением о порядке организации и проведения публичных слушаний на территории Шпаковского муниципального округа Ставропольского края прошу включить в итоговый документ публичных слушаний по вопросу «О внесении изменений и дополнений в Устав Шпаковского муниципального округа Ставропольского края» следующие предложения:</w:t>
      </w:r>
    </w:p>
    <w:p w:rsidR="005D71E8" w:rsidRPr="001772B1" w:rsidRDefault="005D71E8" w:rsidP="005D71E8">
      <w:pPr>
        <w:pStyle w:val="ConsPlusNormal"/>
        <w:ind w:firstLine="709"/>
        <w:jc w:val="both"/>
        <w:rPr>
          <w:color w:val="000000"/>
        </w:rPr>
      </w:pPr>
      <w:r>
        <w:rPr>
          <w:rFonts w:eastAsia="Arial Unicode MS"/>
        </w:rPr>
        <w:lastRenderedPageBreak/>
        <w:t>1</w:t>
      </w:r>
      <w:r w:rsidRPr="001772B1">
        <w:rPr>
          <w:rFonts w:eastAsia="Arial Unicode MS"/>
        </w:rPr>
        <w:t xml:space="preserve">. </w:t>
      </w:r>
      <w:r w:rsidRPr="001772B1">
        <w:rPr>
          <w:color w:val="000000"/>
        </w:rPr>
        <w:t>Пункты 1.2, 1.3, 1.4, 1.5, 1.6, 1.7 Проекта решения считать соответственно пунктами 1.3, 1.5, 1.7, 1.8, 1.9, 1.11.</w:t>
      </w:r>
    </w:p>
    <w:p w:rsidR="005D71E8" w:rsidRPr="001772B1" w:rsidRDefault="005D71E8" w:rsidP="005D71E8">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2. Дополнить Проект решения пунктом 1.2 следующего содержания:</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«1.2. Статью 9 Устава дополнить частями 1.1 и 1.2 следующего содержания:</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 Полномочия органов местного самоуправления муниципального округа по решению вопросов местного значения в сферах, указанных в пунктах 5 и 6 части 1 настоящей статьи, осуществляются в соответствии с Законом Ставропольского края от 20 декабря 2018 года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1.2.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 года № 138-кз «</w:t>
      </w:r>
      <w:r w:rsidRPr="001772B1">
        <w:rPr>
          <w:rFonts w:ascii="Times New Roman" w:hAnsi="Times New Roman" w:cs="Times New Roman"/>
          <w:color w:val="000000"/>
          <w:sz w:val="28"/>
          <w:szCs w:val="28"/>
          <w:lang w:eastAsia="ru-RU"/>
        </w:rPr>
        <w:t>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Pr="001772B1">
        <w:rPr>
          <w:rFonts w:ascii="Times New Roman" w:hAnsi="Times New Roman" w:cs="Times New Roman"/>
          <w:color w:val="000000"/>
          <w:sz w:val="28"/>
          <w:szCs w:val="28"/>
        </w:rPr>
        <w:t>».».</w:t>
      </w:r>
    </w:p>
    <w:p w:rsidR="005D71E8" w:rsidRPr="001772B1" w:rsidRDefault="005D71E8" w:rsidP="005D71E8">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3. Дополнить Проект решения пунктом 1.4 следующего содержания:</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«1.4. В пункте 1 части 3 статьи 17 после слова «изменений» дополнить словами «и дополнений».</w:t>
      </w:r>
    </w:p>
    <w:p w:rsidR="005D71E8" w:rsidRPr="001772B1" w:rsidRDefault="005D71E8" w:rsidP="005D71E8">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4. Пункт 1.5 Проекта решения изложить в следующей редакции:</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«1.5. В статье 29:</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 xml:space="preserve">1.5.1. В пункте 1 части 1 после слова «изменений» дополнить словами </w:t>
      </w:r>
      <w:r>
        <w:rPr>
          <w:color w:val="000000"/>
          <w:szCs w:val="28"/>
        </w:rPr>
        <w:br/>
      </w:r>
      <w:r w:rsidRPr="001772B1">
        <w:rPr>
          <w:color w:val="000000"/>
          <w:szCs w:val="28"/>
        </w:rPr>
        <w:t>«и дополнений»;</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1.5.2. В части 2:</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1.5.2.1. В пункте 30 слова «правил землепользования и застройки,» исключить.».</w:t>
      </w:r>
    </w:p>
    <w:p w:rsidR="005D71E8" w:rsidRPr="00AB3EA0" w:rsidRDefault="005D71E8" w:rsidP="005D71E8">
      <w:pPr>
        <w:pStyle w:val="ab"/>
        <w:widowControl w:val="0"/>
        <w:tabs>
          <w:tab w:val="left" w:pos="709"/>
        </w:tabs>
        <w:spacing w:after="0"/>
        <w:ind w:firstLine="709"/>
        <w:contextualSpacing/>
        <w:jc w:val="both"/>
        <w:rPr>
          <w:color w:val="000000"/>
          <w:szCs w:val="28"/>
        </w:rPr>
      </w:pPr>
      <w:r w:rsidRPr="00AB3EA0">
        <w:rPr>
          <w:color w:val="000000"/>
          <w:szCs w:val="28"/>
        </w:rPr>
        <w:t>1.5.2.2. Пункт 32 изложить в следующей редакции:</w:t>
      </w:r>
    </w:p>
    <w:p w:rsidR="005D71E8" w:rsidRPr="00AB3EA0" w:rsidRDefault="005D71E8" w:rsidP="005D71E8">
      <w:pPr>
        <w:pStyle w:val="ab"/>
        <w:widowControl w:val="0"/>
        <w:tabs>
          <w:tab w:val="left" w:pos="709"/>
        </w:tabs>
        <w:ind w:firstLine="709"/>
        <w:contextualSpacing/>
        <w:jc w:val="both"/>
        <w:rPr>
          <w:color w:val="000000"/>
          <w:szCs w:val="28"/>
        </w:rPr>
      </w:pPr>
      <w:r w:rsidRPr="00AB3EA0">
        <w:rPr>
          <w:color w:val="000000"/>
          <w:szCs w:val="28"/>
        </w:rPr>
        <w:t xml:space="preserve">«32) </w:t>
      </w:r>
      <w:r w:rsidRPr="00AB3EA0">
        <w:t>принятие муниципальных правовых актов в сфере организации погребения и похоронного дела;».</w:t>
      </w:r>
    </w:p>
    <w:p w:rsidR="005D71E8" w:rsidRPr="00AB3EA0" w:rsidRDefault="005D71E8" w:rsidP="005D71E8">
      <w:pPr>
        <w:pStyle w:val="ab"/>
        <w:widowControl w:val="0"/>
        <w:tabs>
          <w:tab w:val="left" w:pos="709"/>
        </w:tabs>
        <w:spacing w:before="120" w:after="0"/>
        <w:ind w:firstLine="709"/>
        <w:contextualSpacing/>
        <w:jc w:val="both"/>
        <w:rPr>
          <w:color w:val="000000"/>
          <w:szCs w:val="28"/>
        </w:rPr>
      </w:pPr>
      <w:r w:rsidRPr="00AB3EA0">
        <w:rPr>
          <w:color w:val="000000"/>
          <w:szCs w:val="28"/>
        </w:rPr>
        <w:t>5. Дополнить Проект решения пунктом 1.6 следующего содержания:</w:t>
      </w:r>
    </w:p>
    <w:p w:rsidR="005D71E8" w:rsidRPr="00AB3EA0" w:rsidRDefault="005D71E8" w:rsidP="005D71E8">
      <w:pPr>
        <w:pStyle w:val="ab"/>
        <w:widowControl w:val="0"/>
        <w:tabs>
          <w:tab w:val="left" w:pos="709"/>
        </w:tabs>
        <w:spacing w:after="0"/>
        <w:ind w:firstLine="709"/>
        <w:contextualSpacing/>
        <w:jc w:val="both"/>
        <w:rPr>
          <w:color w:val="000000"/>
          <w:szCs w:val="28"/>
        </w:rPr>
      </w:pPr>
      <w:r w:rsidRPr="00AB3EA0">
        <w:rPr>
          <w:color w:val="000000"/>
          <w:szCs w:val="28"/>
        </w:rPr>
        <w:t>«1.6. Статью 30 дополнить пунктом 15.1 следующего содержания:</w:t>
      </w:r>
    </w:p>
    <w:p w:rsidR="005D71E8" w:rsidRPr="00AB3EA0"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3EA0">
        <w:rPr>
          <w:rFonts w:ascii="Times New Roman" w:hAnsi="Times New Roman" w:cs="Times New Roman"/>
          <w:color w:val="000000"/>
          <w:sz w:val="28"/>
          <w:szCs w:val="28"/>
        </w:rPr>
        <w:t>«15.1. Полномочия депутата Думы муниципального округа прекращаются досрочно решением Думы муниципального округа в случае отсутствия депутата без уважительных причин на всех заседаниях Думы муниципального округа в течение шести месяцев подряд.».</w:t>
      </w:r>
    </w:p>
    <w:p w:rsidR="005D71E8" w:rsidRPr="00AB3EA0" w:rsidRDefault="005D71E8" w:rsidP="005D71E8">
      <w:pPr>
        <w:pStyle w:val="ab"/>
        <w:widowControl w:val="0"/>
        <w:tabs>
          <w:tab w:val="left" w:pos="709"/>
        </w:tabs>
        <w:spacing w:before="120" w:after="0"/>
        <w:ind w:firstLine="709"/>
        <w:contextualSpacing/>
        <w:jc w:val="both"/>
        <w:rPr>
          <w:color w:val="000000"/>
          <w:szCs w:val="28"/>
        </w:rPr>
      </w:pPr>
      <w:r w:rsidRPr="00AB3EA0">
        <w:rPr>
          <w:color w:val="000000"/>
          <w:szCs w:val="28"/>
        </w:rPr>
        <w:t>6. Пункт 1.7 Проекта решения изложить в следующей редакции:</w:t>
      </w:r>
    </w:p>
    <w:p w:rsidR="005D71E8" w:rsidRPr="00AB3EA0" w:rsidRDefault="005D71E8" w:rsidP="005D71E8">
      <w:pPr>
        <w:pStyle w:val="ab"/>
        <w:widowControl w:val="0"/>
        <w:tabs>
          <w:tab w:val="left" w:pos="709"/>
        </w:tabs>
        <w:spacing w:after="0"/>
        <w:ind w:firstLine="709"/>
        <w:contextualSpacing/>
        <w:jc w:val="both"/>
        <w:rPr>
          <w:color w:val="000000"/>
          <w:szCs w:val="28"/>
        </w:rPr>
      </w:pPr>
      <w:r w:rsidRPr="00AB3EA0">
        <w:rPr>
          <w:color w:val="000000"/>
          <w:szCs w:val="28"/>
        </w:rPr>
        <w:t>«1.7. В части 1 статьи 36:</w:t>
      </w:r>
    </w:p>
    <w:p w:rsidR="005D71E8" w:rsidRPr="00AB3EA0" w:rsidRDefault="005D71E8" w:rsidP="005D71E8">
      <w:pPr>
        <w:pStyle w:val="ab"/>
        <w:widowControl w:val="0"/>
        <w:tabs>
          <w:tab w:val="left" w:pos="709"/>
        </w:tabs>
        <w:spacing w:after="0"/>
        <w:ind w:firstLine="709"/>
        <w:contextualSpacing/>
        <w:jc w:val="both"/>
        <w:rPr>
          <w:color w:val="000000"/>
          <w:szCs w:val="28"/>
        </w:rPr>
      </w:pPr>
      <w:r w:rsidRPr="00AB3EA0">
        <w:rPr>
          <w:color w:val="000000"/>
          <w:szCs w:val="28"/>
        </w:rPr>
        <w:t>1.7.1. Дополнить пунктом 26.1 следующего содержания:</w:t>
      </w:r>
    </w:p>
    <w:p w:rsidR="005D71E8" w:rsidRPr="00AB3EA0" w:rsidRDefault="005D71E8" w:rsidP="005D71E8">
      <w:pPr>
        <w:pStyle w:val="ab"/>
        <w:widowControl w:val="0"/>
        <w:tabs>
          <w:tab w:val="left" w:pos="709"/>
        </w:tabs>
        <w:spacing w:after="0"/>
        <w:ind w:firstLine="709"/>
        <w:contextualSpacing/>
        <w:jc w:val="both"/>
        <w:rPr>
          <w:szCs w:val="28"/>
        </w:rPr>
      </w:pPr>
      <w:r w:rsidRPr="00AB3EA0">
        <w:lastRenderedPageBreak/>
        <w:t>«26.1) разрабатывает муниципальные правовые акты в сфере организации погребения и похоронного дела;».</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1.7.2. Пункт 28 изложить в следующей редакции:</w:t>
      </w:r>
    </w:p>
    <w:p w:rsidR="005D71E8" w:rsidRPr="001772B1" w:rsidRDefault="005D71E8" w:rsidP="005D71E8">
      <w:pPr>
        <w:pStyle w:val="ab"/>
        <w:widowControl w:val="0"/>
        <w:tabs>
          <w:tab w:val="left" w:pos="709"/>
        </w:tabs>
        <w:spacing w:after="0"/>
        <w:ind w:firstLine="709"/>
        <w:contextualSpacing/>
        <w:jc w:val="both"/>
        <w:rPr>
          <w:color w:val="000000"/>
          <w:szCs w:val="28"/>
        </w:rPr>
      </w:pPr>
      <w:r w:rsidRPr="001772B1">
        <w:rPr>
          <w:color w:val="000000"/>
          <w:szCs w:val="28"/>
        </w:rPr>
        <w:t xml:space="preserve">«28) разрабатывает и представляет на утверждение в Думу муниципального округа проект генерального плана муниципального округа, утверждает правила землепользования и застройки и внесенные в них изменения, документацию по планировке территории, подготовленную на основе генерального плана муниципального округа,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w:t>
      </w:r>
      <w:hyperlink r:id="rId7" w:history="1">
        <w:r w:rsidRPr="005D71E8">
          <w:rPr>
            <w:rStyle w:val="aa"/>
            <w:color w:val="000000"/>
            <w:szCs w:val="28"/>
            <w:u w:val="none"/>
          </w:rPr>
          <w:t>кодексом</w:t>
        </w:r>
      </w:hyperlink>
      <w:r w:rsidRPr="001772B1">
        <w:rPr>
          <w:color w:val="000000"/>
          <w:szCs w:val="28"/>
        </w:rPr>
        <w:t xml:space="preserve">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8" w:history="1">
        <w:r w:rsidRPr="001772B1">
          <w:rPr>
            <w:rStyle w:val="aa"/>
            <w:color w:val="000000"/>
            <w:szCs w:val="28"/>
          </w:rPr>
          <w:t>кодексом</w:t>
        </w:r>
      </w:hyperlink>
      <w:r w:rsidRPr="001772B1">
        <w:rPr>
          <w:color w:val="000000"/>
          <w:szCs w:val="28"/>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w:t>
      </w:r>
      <w:r w:rsidRPr="001772B1">
        <w:rPr>
          <w:color w:val="000000"/>
          <w:szCs w:val="28"/>
        </w:rPr>
        <w:lastRenderedPageBreak/>
        <w:t>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D71E8" w:rsidRPr="001772B1" w:rsidRDefault="005D71E8" w:rsidP="005D71E8">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7. Дополнить Проект решения пунктом 1.10 следующего содержания:</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«1.10. В абзацах 1 и 2 части 7 статьи 39 после слова «изменений» дополнить словами «и дополнений».</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8. Дополнить Проект решения пунктом 1.12 следующего содержания:</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«1.12. В главе 7 после слова «изменений» дополнить словами «и дополнений».</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9. Дополнить Проект решения пунктом 1.13 следующего содержания:</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«1.13. Статью 58 Устава изложить в следующей редакции:</w:t>
      </w:r>
    </w:p>
    <w:p w:rsidR="005D71E8" w:rsidRPr="001772B1" w:rsidRDefault="005D71E8" w:rsidP="005D71E8">
      <w:pPr>
        <w:autoSpaceDE w:val="0"/>
        <w:autoSpaceDN w:val="0"/>
        <w:adjustRightInd w:val="0"/>
        <w:spacing w:after="0" w:line="240" w:lineRule="auto"/>
        <w:ind w:firstLine="709"/>
        <w:jc w:val="both"/>
        <w:outlineLvl w:val="0"/>
        <w:rPr>
          <w:rFonts w:ascii="Times New Roman" w:hAnsi="Times New Roman" w:cs="Times New Roman"/>
          <w:bCs/>
          <w:color w:val="000000"/>
          <w:sz w:val="28"/>
          <w:szCs w:val="28"/>
          <w:lang w:eastAsia="ru-RU"/>
        </w:rPr>
      </w:pPr>
      <w:r w:rsidRPr="001772B1">
        <w:rPr>
          <w:rFonts w:ascii="Times New Roman" w:hAnsi="Times New Roman" w:cs="Times New Roman"/>
          <w:color w:val="000000"/>
          <w:sz w:val="28"/>
          <w:szCs w:val="28"/>
        </w:rPr>
        <w:t xml:space="preserve">«Статья 58. </w:t>
      </w:r>
      <w:r w:rsidRPr="001772B1">
        <w:rPr>
          <w:rFonts w:ascii="Times New Roman" w:hAnsi="Times New Roman" w:cs="Times New Roman"/>
          <w:bCs/>
          <w:color w:val="000000"/>
          <w:sz w:val="28"/>
          <w:szCs w:val="28"/>
          <w:lang w:eastAsia="ru-RU"/>
        </w:rPr>
        <w:t>Порядок внесения изменений и дополнений в Устав муниципального округа</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772B1">
        <w:rPr>
          <w:rFonts w:ascii="Times New Roman" w:hAnsi="Times New Roman" w:cs="Times New Roman"/>
          <w:color w:val="000000"/>
          <w:sz w:val="28"/>
          <w:szCs w:val="28"/>
          <w:lang w:eastAsia="ru-RU"/>
        </w:rPr>
        <w:t xml:space="preserve">1. Проект решения Думы муниципального округа о внесении изменений и дополнений в Устав муниципального округа не позднее чем за 30 дней до дня рассмотрения вопроса о внесении в него изменений и дополнений подлежит официальному опубликованию с одновременным опубликованием установленного Думой муниципального округа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9" w:history="1">
        <w:r w:rsidRPr="001772B1">
          <w:rPr>
            <w:rFonts w:ascii="Times New Roman" w:hAnsi="Times New Roman" w:cs="Times New Roman"/>
            <w:color w:val="000000"/>
            <w:sz w:val="28"/>
            <w:szCs w:val="28"/>
            <w:lang w:eastAsia="ru-RU"/>
          </w:rPr>
          <w:t>Конституции</w:t>
        </w:r>
      </w:hyperlink>
      <w:r w:rsidRPr="001772B1">
        <w:rPr>
          <w:rFonts w:ascii="Times New Roman" w:hAnsi="Times New Roman" w:cs="Times New Roman"/>
          <w:color w:val="000000"/>
          <w:sz w:val="28"/>
          <w:szCs w:val="28"/>
          <w:lang w:eastAsia="ru-RU"/>
        </w:rPr>
        <w:t xml:space="preserve"> Российской Федерации, федеральных законов, </w:t>
      </w:r>
      <w:hyperlink r:id="rId10" w:history="1">
        <w:r w:rsidRPr="001772B1">
          <w:rPr>
            <w:rFonts w:ascii="Times New Roman" w:hAnsi="Times New Roman" w:cs="Times New Roman"/>
            <w:color w:val="000000"/>
            <w:sz w:val="28"/>
            <w:szCs w:val="28"/>
            <w:lang w:eastAsia="ru-RU"/>
          </w:rPr>
          <w:t>Устава</w:t>
        </w:r>
      </w:hyperlink>
      <w:r w:rsidRPr="001772B1">
        <w:rPr>
          <w:rFonts w:ascii="Times New Roman" w:hAnsi="Times New Roman" w:cs="Times New Roman"/>
          <w:color w:val="000000"/>
          <w:sz w:val="28"/>
          <w:szCs w:val="28"/>
          <w:lang w:eastAsia="ru-RU"/>
        </w:rPr>
        <w:t xml:space="preserve">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5D71E8" w:rsidRPr="000B23D8"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772B1">
        <w:rPr>
          <w:rFonts w:ascii="Times New Roman" w:hAnsi="Times New Roman" w:cs="Times New Roman"/>
          <w:color w:val="000000"/>
          <w:sz w:val="28"/>
          <w:szCs w:val="28"/>
          <w:lang w:eastAsia="ru-RU"/>
        </w:rPr>
        <w:t xml:space="preserve">Проект решения Думы муниципального округа о внесении изменений и дополнений в Устав муниципального округа, кроме случаев, когда в Устав муниципального округа вносятся изменения в форме точного </w:t>
      </w:r>
      <w:r w:rsidRPr="000B23D8">
        <w:rPr>
          <w:rFonts w:ascii="Times New Roman" w:hAnsi="Times New Roman" w:cs="Times New Roman"/>
          <w:color w:val="000000"/>
          <w:sz w:val="28"/>
          <w:szCs w:val="28"/>
          <w:lang w:eastAsia="ru-RU"/>
        </w:rPr>
        <w:t xml:space="preserve">воспроизведения положений </w:t>
      </w:r>
      <w:hyperlink r:id="rId11" w:history="1">
        <w:r w:rsidRPr="000B23D8">
          <w:rPr>
            <w:rFonts w:ascii="Times New Roman" w:hAnsi="Times New Roman" w:cs="Times New Roman"/>
            <w:color w:val="000000"/>
            <w:sz w:val="28"/>
            <w:szCs w:val="28"/>
            <w:lang w:eastAsia="ru-RU"/>
          </w:rPr>
          <w:t>Конституции</w:t>
        </w:r>
      </w:hyperlink>
      <w:r w:rsidRPr="000B23D8">
        <w:rPr>
          <w:rFonts w:ascii="Times New Roman" w:hAnsi="Times New Roman" w:cs="Times New Roman"/>
          <w:color w:val="000000"/>
          <w:sz w:val="28"/>
          <w:szCs w:val="28"/>
          <w:lang w:eastAsia="ru-RU"/>
        </w:rPr>
        <w:t xml:space="preserve"> Российской Федерации, федеральных законов, </w:t>
      </w:r>
      <w:hyperlink r:id="rId12" w:history="1">
        <w:r w:rsidRPr="000B23D8">
          <w:rPr>
            <w:rFonts w:ascii="Times New Roman" w:hAnsi="Times New Roman" w:cs="Times New Roman"/>
            <w:color w:val="000000"/>
            <w:sz w:val="28"/>
            <w:szCs w:val="28"/>
            <w:lang w:eastAsia="ru-RU"/>
          </w:rPr>
          <w:t>Устава</w:t>
        </w:r>
      </w:hyperlink>
      <w:r w:rsidRPr="000B23D8">
        <w:rPr>
          <w:rFonts w:ascii="Times New Roman" w:hAnsi="Times New Roman" w:cs="Times New Roman"/>
          <w:color w:val="000000"/>
          <w:sz w:val="28"/>
          <w:szCs w:val="28"/>
          <w:lang w:eastAsia="ru-RU"/>
        </w:rPr>
        <w:t xml:space="preserve">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5D71E8" w:rsidRPr="00AB3EA0"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B3EA0">
        <w:rPr>
          <w:rFonts w:ascii="Times New Roman" w:hAnsi="Times New Roman" w:cs="Times New Roman"/>
          <w:color w:val="000000"/>
          <w:sz w:val="28"/>
          <w:szCs w:val="28"/>
          <w:lang w:eastAsia="ru-RU"/>
        </w:rPr>
        <w:t>2</w:t>
      </w:r>
      <w:r w:rsidRPr="00AB3EA0">
        <w:rPr>
          <w:rFonts w:ascii="Times New Roman" w:hAnsi="Times New Roman" w:cs="Times New Roman"/>
          <w:sz w:val="28"/>
          <w:szCs w:val="28"/>
        </w:rPr>
        <w:t>. Устав муниципального округа, решение Думы муниципального округа о внесении изменений и дополнений в устав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образования.</w:t>
      </w:r>
    </w:p>
    <w:p w:rsidR="005D71E8" w:rsidRPr="00AB3EA0" w:rsidRDefault="005D71E8" w:rsidP="005D71E8">
      <w:pPr>
        <w:spacing w:after="0" w:line="240" w:lineRule="auto"/>
        <w:ind w:firstLine="709"/>
        <w:jc w:val="both"/>
        <w:rPr>
          <w:rFonts w:ascii="Times New Roman" w:hAnsi="Times New Roman" w:cs="Times New Roman"/>
          <w:sz w:val="28"/>
          <w:szCs w:val="28"/>
        </w:rPr>
      </w:pPr>
      <w:r w:rsidRPr="00AB3EA0">
        <w:rPr>
          <w:rFonts w:ascii="Times New Roman" w:hAnsi="Times New Roman" w:cs="Times New Roman"/>
          <w:sz w:val="28"/>
          <w:szCs w:val="28"/>
        </w:rPr>
        <w:lastRenderedPageBreak/>
        <w:t>3. Устав муниципального округа, решение Думы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 государственной регистрации уставов муниципальных образований».».</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B23D8">
        <w:rPr>
          <w:rFonts w:ascii="Times New Roman" w:hAnsi="Times New Roman" w:cs="Times New Roman"/>
          <w:color w:val="000000"/>
          <w:sz w:val="28"/>
          <w:szCs w:val="28"/>
          <w:lang w:eastAsia="ru-RU"/>
        </w:rPr>
        <w:t>4. Устав</w:t>
      </w:r>
      <w:r w:rsidRPr="001772B1">
        <w:rPr>
          <w:rFonts w:ascii="Times New Roman" w:hAnsi="Times New Roman" w:cs="Times New Roman"/>
          <w:color w:val="000000"/>
          <w:sz w:val="28"/>
          <w:szCs w:val="28"/>
          <w:lang w:eastAsia="ru-RU"/>
        </w:rPr>
        <w:t xml:space="preserve"> муниципального округа, решение Думы муниципального округа о внесении изменений и дополнений в Устав муниципального округа после государственной регистрации подлежат официальному опубликованию Главой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решении Думы муниципального округа о внесении изменений и дополнений в Устав муниципального округа в государственный реестр уставов муниципальных образований Ставропольского края, предусмотренного частью 6 статьи 4 Федерального закона «О государственной регистрации уставов муниципальных образований».</w:t>
      </w:r>
    </w:p>
    <w:p w:rsidR="005D71E8" w:rsidRPr="001772B1" w:rsidRDefault="005D71E8" w:rsidP="005D71E8">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772B1">
        <w:rPr>
          <w:rFonts w:ascii="Times New Roman" w:hAnsi="Times New Roman" w:cs="Times New Roman"/>
          <w:color w:val="000000"/>
          <w:sz w:val="28"/>
          <w:szCs w:val="28"/>
          <w:lang w:eastAsia="ru-RU"/>
        </w:rPr>
        <w:t>Устав муниципального округа, решение Думы муниципального округа о внесении изменений и дополнений в Устав муниципального округа вступают в силу после их официального опубликования, произведенного после государственной регистрации.</w:t>
      </w:r>
    </w:p>
    <w:p w:rsidR="005D71E8" w:rsidRDefault="005D71E8" w:rsidP="005D71E8">
      <w:pPr>
        <w:pStyle w:val="ConsPlusNormal"/>
        <w:ind w:firstLine="709"/>
        <w:jc w:val="both"/>
        <w:rPr>
          <w:color w:val="000000"/>
        </w:rPr>
      </w:pPr>
      <w:r w:rsidRPr="001772B1">
        <w:rPr>
          <w:color w:val="000000"/>
        </w:rPr>
        <w:t>5. 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96416E" w:rsidRDefault="0096416E" w:rsidP="00263F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827E6" w:rsidRPr="00861E76" w:rsidRDefault="00A827E6" w:rsidP="00263F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58F7" w:rsidRDefault="00263FD2" w:rsidP="00EC58F7">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861E76">
        <w:rPr>
          <w:rFonts w:ascii="Times New Roman" w:eastAsia="Times New Roman" w:hAnsi="Times New Roman" w:cs="Times New Roman"/>
          <w:sz w:val="28"/>
          <w:szCs w:val="28"/>
          <w:lang w:eastAsia="ru-RU"/>
        </w:rPr>
        <w:t>Председатель</w:t>
      </w:r>
      <w:r w:rsidR="00EC58F7">
        <w:rPr>
          <w:rFonts w:ascii="Times New Roman" w:eastAsia="Times New Roman" w:hAnsi="Times New Roman" w:cs="Times New Roman"/>
          <w:sz w:val="28"/>
          <w:szCs w:val="28"/>
          <w:lang w:eastAsia="ru-RU"/>
        </w:rPr>
        <w:t xml:space="preserve"> комиссии </w:t>
      </w:r>
    </w:p>
    <w:p w:rsidR="00263FD2" w:rsidRPr="00861E76" w:rsidRDefault="00EC58F7" w:rsidP="00EC58F7">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проведению публичных слушаний           </w:t>
      </w:r>
      <w:r w:rsidR="0096416E">
        <w:rPr>
          <w:rFonts w:ascii="Times New Roman" w:eastAsia="Times New Roman" w:hAnsi="Times New Roman" w:cs="Times New Roman"/>
          <w:sz w:val="28"/>
          <w:szCs w:val="28"/>
          <w:lang w:eastAsia="ru-RU"/>
        </w:rPr>
        <w:t xml:space="preserve">                                  </w:t>
      </w:r>
      <w:proofErr w:type="spellStart"/>
      <w:r w:rsidR="0096416E">
        <w:rPr>
          <w:rFonts w:ascii="Times New Roman" w:eastAsia="Times New Roman" w:hAnsi="Times New Roman" w:cs="Times New Roman"/>
          <w:sz w:val="28"/>
          <w:szCs w:val="28"/>
          <w:lang w:eastAsia="ru-RU"/>
        </w:rPr>
        <w:t>С.В.Печкуров</w:t>
      </w:r>
      <w:proofErr w:type="spellEnd"/>
    </w:p>
    <w:p w:rsidR="00263FD2" w:rsidRDefault="00263FD2" w:rsidP="00263F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58F7" w:rsidRDefault="00EC58F7" w:rsidP="00263F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827E6" w:rsidRPr="00861E76" w:rsidRDefault="00A827E6" w:rsidP="00263F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58F7" w:rsidRDefault="00263FD2" w:rsidP="00EC58F7">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861E76">
        <w:rPr>
          <w:rFonts w:ascii="Times New Roman" w:eastAsia="Times New Roman" w:hAnsi="Times New Roman" w:cs="Times New Roman"/>
          <w:sz w:val="28"/>
          <w:szCs w:val="28"/>
          <w:lang w:eastAsia="ru-RU"/>
        </w:rPr>
        <w:t>Секретарь</w:t>
      </w:r>
      <w:r w:rsidR="0096416E">
        <w:rPr>
          <w:rFonts w:ascii="Times New Roman" w:eastAsia="Times New Roman" w:hAnsi="Times New Roman" w:cs="Times New Roman"/>
          <w:sz w:val="28"/>
          <w:szCs w:val="28"/>
          <w:lang w:eastAsia="ru-RU"/>
        </w:rPr>
        <w:t xml:space="preserve"> </w:t>
      </w:r>
      <w:r w:rsidR="00EC58F7">
        <w:rPr>
          <w:rFonts w:ascii="Times New Roman" w:eastAsia="Times New Roman" w:hAnsi="Times New Roman" w:cs="Times New Roman"/>
          <w:sz w:val="28"/>
          <w:szCs w:val="28"/>
          <w:lang w:eastAsia="ru-RU"/>
        </w:rPr>
        <w:t xml:space="preserve">комиссии </w:t>
      </w:r>
    </w:p>
    <w:p w:rsidR="00263FD2" w:rsidRPr="00861E76" w:rsidRDefault="00EC58F7" w:rsidP="00EC58F7">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проведению публичных слушаний         </w:t>
      </w:r>
      <w:r w:rsidR="0096416E">
        <w:rPr>
          <w:rFonts w:ascii="Times New Roman" w:eastAsia="Times New Roman" w:hAnsi="Times New Roman" w:cs="Times New Roman"/>
          <w:sz w:val="28"/>
          <w:szCs w:val="28"/>
          <w:lang w:eastAsia="ru-RU"/>
        </w:rPr>
        <w:t xml:space="preserve">      </w:t>
      </w:r>
      <w:r w:rsidR="00A827E6">
        <w:rPr>
          <w:rFonts w:ascii="Times New Roman" w:eastAsia="Times New Roman" w:hAnsi="Times New Roman" w:cs="Times New Roman"/>
          <w:sz w:val="28"/>
          <w:szCs w:val="28"/>
          <w:lang w:eastAsia="ru-RU"/>
        </w:rPr>
        <w:t xml:space="preserve">                               </w:t>
      </w:r>
      <w:proofErr w:type="spellStart"/>
      <w:r w:rsidR="00A827E6">
        <w:rPr>
          <w:rFonts w:ascii="Times New Roman" w:eastAsia="Times New Roman" w:hAnsi="Times New Roman" w:cs="Times New Roman"/>
          <w:sz w:val="28"/>
          <w:szCs w:val="28"/>
          <w:lang w:eastAsia="ru-RU"/>
        </w:rPr>
        <w:t>Н.Е.Глазкова</w:t>
      </w:r>
      <w:proofErr w:type="spellEnd"/>
    </w:p>
    <w:sectPr w:rsidR="00263FD2" w:rsidRPr="00861E76" w:rsidSect="005D71E8">
      <w:headerReference w:type="default" r:id="rId1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AF" w:rsidRDefault="003673AF" w:rsidP="001D2A50">
      <w:pPr>
        <w:spacing w:after="0" w:line="240" w:lineRule="auto"/>
      </w:pPr>
      <w:r>
        <w:separator/>
      </w:r>
    </w:p>
  </w:endnote>
  <w:endnote w:type="continuationSeparator" w:id="0">
    <w:p w:rsidR="003673AF" w:rsidRDefault="003673AF" w:rsidP="001D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AF" w:rsidRDefault="003673AF" w:rsidP="001D2A50">
      <w:pPr>
        <w:spacing w:after="0" w:line="240" w:lineRule="auto"/>
      </w:pPr>
      <w:r>
        <w:separator/>
      </w:r>
    </w:p>
  </w:footnote>
  <w:footnote w:type="continuationSeparator" w:id="0">
    <w:p w:rsidR="003673AF" w:rsidRDefault="003673AF" w:rsidP="001D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880235"/>
      <w:docPartObj>
        <w:docPartGallery w:val="Page Numbers (Top of Page)"/>
        <w:docPartUnique/>
      </w:docPartObj>
    </w:sdtPr>
    <w:sdtEndPr>
      <w:rPr>
        <w:rFonts w:ascii="Times New Roman" w:hAnsi="Times New Roman" w:cs="Times New Roman"/>
        <w:sz w:val="28"/>
        <w:szCs w:val="28"/>
      </w:rPr>
    </w:sdtEndPr>
    <w:sdtContent>
      <w:p w:rsidR="005D71E8" w:rsidRPr="005D71E8" w:rsidRDefault="005D71E8">
        <w:pPr>
          <w:pStyle w:val="a4"/>
          <w:jc w:val="center"/>
          <w:rPr>
            <w:rFonts w:ascii="Times New Roman" w:hAnsi="Times New Roman" w:cs="Times New Roman"/>
            <w:sz w:val="28"/>
            <w:szCs w:val="28"/>
          </w:rPr>
        </w:pPr>
        <w:r w:rsidRPr="005D71E8">
          <w:rPr>
            <w:rFonts w:ascii="Times New Roman" w:hAnsi="Times New Roman" w:cs="Times New Roman"/>
            <w:sz w:val="28"/>
            <w:szCs w:val="28"/>
          </w:rPr>
          <w:fldChar w:fldCharType="begin"/>
        </w:r>
        <w:r w:rsidRPr="005D71E8">
          <w:rPr>
            <w:rFonts w:ascii="Times New Roman" w:hAnsi="Times New Roman" w:cs="Times New Roman"/>
            <w:sz w:val="28"/>
            <w:szCs w:val="28"/>
          </w:rPr>
          <w:instrText>PAGE   \* MERGEFORMAT</w:instrText>
        </w:r>
        <w:r w:rsidRPr="005D71E8">
          <w:rPr>
            <w:rFonts w:ascii="Times New Roman" w:hAnsi="Times New Roman" w:cs="Times New Roman"/>
            <w:sz w:val="28"/>
            <w:szCs w:val="28"/>
          </w:rPr>
          <w:fldChar w:fldCharType="separate"/>
        </w:r>
        <w:r>
          <w:rPr>
            <w:rFonts w:ascii="Times New Roman" w:hAnsi="Times New Roman" w:cs="Times New Roman"/>
            <w:noProof/>
            <w:sz w:val="28"/>
            <w:szCs w:val="28"/>
          </w:rPr>
          <w:t>5</w:t>
        </w:r>
        <w:r w:rsidRPr="005D71E8">
          <w:rPr>
            <w:rFonts w:ascii="Times New Roman" w:hAnsi="Times New Roman" w:cs="Times New Roman"/>
            <w:sz w:val="28"/>
            <w:szCs w:val="28"/>
          </w:rPr>
          <w:fldChar w:fldCharType="end"/>
        </w:r>
      </w:p>
    </w:sdtContent>
  </w:sdt>
  <w:p w:rsidR="001D2A50" w:rsidRDefault="001D2A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A5"/>
    <w:rsid w:val="00051BD9"/>
    <w:rsid w:val="000C1529"/>
    <w:rsid w:val="000C790B"/>
    <w:rsid w:val="000F2D4F"/>
    <w:rsid w:val="00112A4D"/>
    <w:rsid w:val="00145DDA"/>
    <w:rsid w:val="0016472F"/>
    <w:rsid w:val="00196EFA"/>
    <w:rsid w:val="001C12E8"/>
    <w:rsid w:val="001D2A50"/>
    <w:rsid w:val="00263FD2"/>
    <w:rsid w:val="00296C5E"/>
    <w:rsid w:val="002B1083"/>
    <w:rsid w:val="0030061C"/>
    <w:rsid w:val="00312011"/>
    <w:rsid w:val="00336524"/>
    <w:rsid w:val="00342800"/>
    <w:rsid w:val="003673AF"/>
    <w:rsid w:val="00372D6A"/>
    <w:rsid w:val="003F7B7C"/>
    <w:rsid w:val="0050798E"/>
    <w:rsid w:val="005A6E03"/>
    <w:rsid w:val="005D71E8"/>
    <w:rsid w:val="006245B8"/>
    <w:rsid w:val="0064230F"/>
    <w:rsid w:val="00684242"/>
    <w:rsid w:val="007E1B4C"/>
    <w:rsid w:val="00861E76"/>
    <w:rsid w:val="008D0AA5"/>
    <w:rsid w:val="008D728B"/>
    <w:rsid w:val="0091060F"/>
    <w:rsid w:val="00960678"/>
    <w:rsid w:val="0096416E"/>
    <w:rsid w:val="009D5BF7"/>
    <w:rsid w:val="009F76C3"/>
    <w:rsid w:val="00A079DA"/>
    <w:rsid w:val="00A129B7"/>
    <w:rsid w:val="00A827E6"/>
    <w:rsid w:val="00A952DE"/>
    <w:rsid w:val="00B732D4"/>
    <w:rsid w:val="00B849E2"/>
    <w:rsid w:val="00BC2DC8"/>
    <w:rsid w:val="00C23415"/>
    <w:rsid w:val="00C31758"/>
    <w:rsid w:val="00C51B11"/>
    <w:rsid w:val="00CC3BAF"/>
    <w:rsid w:val="00D3164B"/>
    <w:rsid w:val="00D70698"/>
    <w:rsid w:val="00D9710C"/>
    <w:rsid w:val="00E43215"/>
    <w:rsid w:val="00E7723D"/>
    <w:rsid w:val="00E92C3F"/>
    <w:rsid w:val="00EB3BF2"/>
    <w:rsid w:val="00EC58F7"/>
    <w:rsid w:val="00F00F6B"/>
    <w:rsid w:val="00F30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8ED1"/>
  <w15:docId w15:val="{ED5C0205-AD6C-47EC-AACC-FF4C1082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A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A50"/>
  </w:style>
  <w:style w:type="paragraph" w:styleId="a6">
    <w:name w:val="footer"/>
    <w:basedOn w:val="a"/>
    <w:link w:val="a7"/>
    <w:uiPriority w:val="99"/>
    <w:unhideWhenUsed/>
    <w:rsid w:val="001D2A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A50"/>
  </w:style>
  <w:style w:type="paragraph" w:styleId="a8">
    <w:name w:val="Normal (Web)"/>
    <w:basedOn w:val="a"/>
    <w:uiPriority w:val="99"/>
    <w:unhideWhenUsed/>
    <w:rsid w:val="00BC2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EB3BF2"/>
    <w:pPr>
      <w:spacing w:after="0" w:line="240" w:lineRule="auto"/>
    </w:pPr>
    <w:rPr>
      <w:rFonts w:eastAsiaTheme="minorEastAsia"/>
      <w:lang w:eastAsia="ru-RU"/>
    </w:rPr>
  </w:style>
  <w:style w:type="character" w:styleId="aa">
    <w:name w:val="Hyperlink"/>
    <w:basedOn w:val="a0"/>
    <w:uiPriority w:val="99"/>
    <w:unhideWhenUsed/>
    <w:rsid w:val="00E7723D"/>
    <w:rPr>
      <w:color w:val="0000FF" w:themeColor="hyperlink"/>
      <w:u w:val="single"/>
    </w:rPr>
  </w:style>
  <w:style w:type="paragraph" w:styleId="ab">
    <w:name w:val="Body Text"/>
    <w:aliases w:val="Основной текст1,Основной текст Знак Знак,bt"/>
    <w:basedOn w:val="a"/>
    <w:link w:val="ac"/>
    <w:rsid w:val="00F30753"/>
    <w:pPr>
      <w:spacing w:after="120" w:line="240" w:lineRule="auto"/>
    </w:pPr>
    <w:rPr>
      <w:rFonts w:ascii="Times New Roman" w:eastAsia="Times New Roman" w:hAnsi="Times New Roman" w:cs="Times New Roman"/>
      <w:spacing w:val="2"/>
      <w:sz w:val="28"/>
      <w:szCs w:val="24"/>
      <w:lang w:eastAsia="ru-RU"/>
    </w:rPr>
  </w:style>
  <w:style w:type="character" w:customStyle="1" w:styleId="ac">
    <w:name w:val="Основной текст Знак"/>
    <w:aliases w:val="Основной текст1 Знак,Основной текст Знак Знак Знак,bt Знак"/>
    <w:basedOn w:val="a0"/>
    <w:link w:val="ab"/>
    <w:rsid w:val="00F30753"/>
    <w:rPr>
      <w:rFonts w:ascii="Times New Roman" w:eastAsia="Times New Roman" w:hAnsi="Times New Roman" w:cs="Times New Roman"/>
      <w:spacing w:val="2"/>
      <w:sz w:val="28"/>
      <w:szCs w:val="24"/>
      <w:lang w:eastAsia="ru-RU"/>
    </w:rPr>
  </w:style>
  <w:style w:type="paragraph" w:customStyle="1" w:styleId="ConsPlusNormal">
    <w:name w:val="ConsPlusNormal"/>
    <w:rsid w:val="00F30753"/>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B864D6CF923AB2181D0EFB0692089B3D19F3A17D4E42DBBEC6FFB0EBDDE03177F872B78BA3898D0765039B71DEcEJ"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BB864D6CF923AB2181D0EFB0692089B3D19F3A17D4E42DBBEC6FFB0EBDDE03177F872B78BA3898D0765039B71DEcEJ" TargetMode="External"/><Relationship Id="rId12" Type="http://schemas.openxmlformats.org/officeDocument/2006/relationships/hyperlink" Target="consultantplus://offline/ref=92E671D19CC89DA7C8803C7935FA0AD251338E3772F89403994FC6574E7A3D0C2F01D3229495EFD9CAA8985EF72DB526CCe2E5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ashpak.ru/" TargetMode="External"/><Relationship Id="rId11" Type="http://schemas.openxmlformats.org/officeDocument/2006/relationships/hyperlink" Target="consultantplus://offline/ref=92E671D19CC89DA7C8802274239654D85430D73F78A9C850914DCE05197A61497908DA7EDBD1B9CACAA084e5ED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92E671D19CC89DA7C8803C7935FA0AD251338E3772F89403994FC6574E7A3D0C2F01D3229495EFD9CAA8985EF72DB526CCe2E5L" TargetMode="External"/><Relationship Id="rId4" Type="http://schemas.openxmlformats.org/officeDocument/2006/relationships/footnotes" Target="footnotes.xml"/><Relationship Id="rId9" Type="http://schemas.openxmlformats.org/officeDocument/2006/relationships/hyperlink" Target="consultantplus://offline/ref=92E671D19CC89DA7C8802274239654D85430D73F78A9C850914DCE05197A61497908DA7EDBD1B9CACAA084e5E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Перетрухина Ольга Николаевна</dc:creator>
  <cp:lastModifiedBy>DUMA-1</cp:lastModifiedBy>
  <cp:revision>7</cp:revision>
  <cp:lastPrinted>2021-06-24T13:39:00Z</cp:lastPrinted>
  <dcterms:created xsi:type="dcterms:W3CDTF">2023-04-05T07:46:00Z</dcterms:created>
  <dcterms:modified xsi:type="dcterms:W3CDTF">2023-04-10T12:48:00Z</dcterms:modified>
</cp:coreProperties>
</file>